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B54" w:rsidRDefault="00303B54" w:rsidP="00303B54">
      <w:pPr>
        <w:spacing w:after="120"/>
        <w:jc w:val="center"/>
        <w:rPr>
          <w:b/>
          <w:sz w:val="28"/>
          <w:szCs w:val="28"/>
          <w:u w:val="single"/>
          <w:lang w:val="en-US"/>
        </w:rPr>
      </w:pPr>
      <w:r w:rsidRPr="00E5367C">
        <w:rPr>
          <w:b/>
          <w:sz w:val="32"/>
          <w:szCs w:val="32"/>
          <w:u w:val="single"/>
          <w:lang w:val="en-US"/>
        </w:rPr>
        <w:t>Rule change Proposal</w:t>
      </w:r>
      <w:r>
        <w:rPr>
          <w:b/>
          <w:sz w:val="32"/>
          <w:szCs w:val="32"/>
          <w:u w:val="single"/>
          <w:lang w:val="en-US"/>
        </w:rPr>
        <w:t xml:space="preserve"> 15.1</w:t>
      </w:r>
    </w:p>
    <w:p w:rsidR="00303B54" w:rsidRDefault="00303B54" w:rsidP="00303B54">
      <w:pPr>
        <w:spacing w:after="120"/>
        <w:contextualSpacing/>
        <w:jc w:val="center"/>
        <w:rPr>
          <w:b/>
          <w:sz w:val="28"/>
          <w:szCs w:val="28"/>
          <w:u w:val="single"/>
          <w:lang w:val="en-US"/>
        </w:rPr>
      </w:pPr>
    </w:p>
    <w:p w:rsidR="00303B54" w:rsidRDefault="00303B54" w:rsidP="00303B54">
      <w:pPr>
        <w:spacing w:after="120"/>
        <w:rPr>
          <w:b/>
          <w:u w:val="single"/>
          <w:lang w:val="en-US"/>
        </w:rPr>
      </w:pPr>
      <w:r>
        <w:rPr>
          <w:b/>
          <w:sz w:val="28"/>
          <w:szCs w:val="28"/>
          <w:u w:val="single"/>
          <w:lang w:val="en-US"/>
        </w:rPr>
        <w:t>Rule:</w:t>
      </w:r>
    </w:p>
    <w:p w:rsidR="00303B54" w:rsidRDefault="00303B54" w:rsidP="00303B54">
      <w:pPr>
        <w:spacing w:after="120"/>
        <w:rPr>
          <w:b/>
          <w:lang w:val="en-US"/>
        </w:rPr>
      </w:pPr>
      <w:r>
        <w:rPr>
          <w:b/>
          <w:lang w:val="en-US"/>
        </w:rPr>
        <w:t>15.1 Starting Play</w:t>
      </w:r>
    </w:p>
    <w:p w:rsidR="00035C48" w:rsidRDefault="00303B54" w:rsidP="00303B54">
      <w:pPr>
        <w:spacing w:after="120"/>
        <w:contextualSpacing/>
        <w:rPr>
          <w:b/>
          <w:lang w:val="en-US"/>
        </w:rPr>
      </w:pPr>
      <w:r>
        <w:rPr>
          <w:b/>
          <w:lang w:val="en-US"/>
        </w:rPr>
        <w:t xml:space="preserve">15.1.3 </w:t>
      </w:r>
      <w:r w:rsidR="00035C48">
        <w:rPr>
          <w:b/>
          <w:lang w:val="en-US"/>
        </w:rPr>
        <w:tab/>
      </w:r>
      <w:r>
        <w:rPr>
          <w:b/>
          <w:lang w:val="en-US"/>
        </w:rPr>
        <w:t>From the moment the Chief Referee gives the signal for pla</w:t>
      </w:r>
      <w:r w:rsidR="00035C48">
        <w:rPr>
          <w:b/>
          <w:lang w:val="en-US"/>
        </w:rPr>
        <w:t>y to start until the moment the</w:t>
      </w:r>
    </w:p>
    <w:p w:rsidR="00035C48" w:rsidRDefault="00303B54" w:rsidP="00035C48">
      <w:pPr>
        <w:spacing w:after="120"/>
        <w:ind w:firstLine="708"/>
        <w:contextualSpacing/>
        <w:rPr>
          <w:b/>
          <w:lang w:val="en-US"/>
        </w:rPr>
      </w:pPr>
      <w:r>
        <w:rPr>
          <w:b/>
          <w:lang w:val="en-US"/>
        </w:rPr>
        <w:t>puck becomes “in possession”, all players, including the s</w:t>
      </w:r>
      <w:r w:rsidR="00035C48">
        <w:rPr>
          <w:b/>
          <w:lang w:val="en-US"/>
        </w:rPr>
        <w:t>ubstitutes, who enter the match</w:t>
      </w:r>
    </w:p>
    <w:p w:rsidR="00035C48" w:rsidRDefault="00303B54" w:rsidP="00035C48">
      <w:pPr>
        <w:spacing w:after="120"/>
        <w:ind w:firstLine="708"/>
        <w:contextualSpacing/>
        <w:rPr>
          <w:b/>
          <w:lang w:val="en-US"/>
        </w:rPr>
      </w:pPr>
      <w:r>
        <w:rPr>
          <w:b/>
          <w:lang w:val="en-US"/>
        </w:rPr>
        <w:t>must start play as per rule 15.1.1. After the puck becomes “ in possession”</w:t>
      </w:r>
      <w:r w:rsidR="00035C48">
        <w:rPr>
          <w:b/>
          <w:lang w:val="en-US"/>
        </w:rPr>
        <w:t>, players</w:t>
      </w:r>
    </w:p>
    <w:p w:rsidR="00035C48" w:rsidRDefault="00303B54" w:rsidP="00035C48">
      <w:pPr>
        <w:spacing w:after="120"/>
        <w:ind w:firstLine="708"/>
        <w:contextualSpacing/>
        <w:rPr>
          <w:b/>
          <w:lang w:val="en-US"/>
        </w:rPr>
      </w:pPr>
      <w:r>
        <w:rPr>
          <w:b/>
          <w:lang w:val="en-US"/>
        </w:rPr>
        <w:t>entering the match from their substitution area may enter directly into play and shall enter</w:t>
      </w:r>
    </w:p>
    <w:p w:rsidR="00303B54" w:rsidRDefault="00303B54" w:rsidP="00035C48">
      <w:pPr>
        <w:spacing w:after="120"/>
        <w:ind w:firstLine="708"/>
        <w:contextualSpacing/>
        <w:rPr>
          <w:b/>
          <w:lang w:val="en-US"/>
        </w:rPr>
      </w:pPr>
      <w:r>
        <w:rPr>
          <w:b/>
          <w:lang w:val="en-US"/>
        </w:rPr>
        <w:t>the water by the rule governing the substitution in use: deck, in-water, or end-line.</w:t>
      </w:r>
    </w:p>
    <w:p w:rsidR="00303B54" w:rsidRPr="00035C48" w:rsidRDefault="00303B54" w:rsidP="00303B54">
      <w:pPr>
        <w:spacing w:after="120"/>
        <w:contextualSpacing/>
        <w:rPr>
          <w:lang w:val="en-US"/>
        </w:rPr>
      </w:pPr>
    </w:p>
    <w:p w:rsidR="00035C48" w:rsidRPr="00035C48" w:rsidRDefault="00303B54" w:rsidP="00303B54">
      <w:pPr>
        <w:spacing w:after="120"/>
        <w:rPr>
          <w:b/>
          <w:sz w:val="28"/>
          <w:szCs w:val="28"/>
          <w:u w:val="single"/>
          <w:lang w:val="en-US"/>
        </w:rPr>
      </w:pPr>
      <w:r w:rsidRPr="00035C48">
        <w:rPr>
          <w:b/>
          <w:sz w:val="28"/>
          <w:szCs w:val="28"/>
          <w:u w:val="single"/>
          <w:lang w:val="en-US"/>
        </w:rPr>
        <w:t>Proposal:</w:t>
      </w:r>
    </w:p>
    <w:p w:rsidR="00303B54" w:rsidRPr="00035C48" w:rsidRDefault="00303B54" w:rsidP="00303B54">
      <w:pPr>
        <w:spacing w:after="120"/>
        <w:rPr>
          <w:b/>
          <w:sz w:val="28"/>
          <w:szCs w:val="28"/>
          <w:u w:val="single"/>
          <w:lang w:val="en-US"/>
        </w:rPr>
      </w:pPr>
      <w:r w:rsidRPr="00035C48">
        <w:rPr>
          <w:b/>
          <w:lang w:val="en-US"/>
        </w:rPr>
        <w:t>Add:</w:t>
      </w:r>
    </w:p>
    <w:p w:rsidR="00B64F28" w:rsidRDefault="00035C48" w:rsidP="00303B54">
      <w:pPr>
        <w:spacing w:after="120"/>
        <w:contextualSpacing/>
        <w:rPr>
          <w:lang w:val="en-US"/>
        </w:rPr>
      </w:pPr>
      <w:r w:rsidRPr="00035C48">
        <w:rPr>
          <w:lang w:val="en-US"/>
        </w:rPr>
        <w:t>15.1.3.1</w:t>
      </w:r>
      <w:r>
        <w:rPr>
          <w:lang w:val="en-US"/>
        </w:rPr>
        <w:tab/>
        <w:t>The water referees will signal Ready to start</w:t>
      </w:r>
      <w:r w:rsidR="00414735">
        <w:rPr>
          <w:lang w:val="en-US"/>
        </w:rPr>
        <w:t xml:space="preserve"> play</w:t>
      </w:r>
      <w:r>
        <w:rPr>
          <w:lang w:val="en-US"/>
        </w:rPr>
        <w:t xml:space="preserve"> (in accordance with 13.1.1) </w:t>
      </w:r>
    </w:p>
    <w:p w:rsidR="00035C48" w:rsidRPr="00035C48" w:rsidRDefault="00035C48" w:rsidP="00B64F28">
      <w:pPr>
        <w:spacing w:after="120"/>
        <w:ind w:left="708" w:firstLine="708"/>
        <w:contextualSpacing/>
        <w:rPr>
          <w:lang w:val="en-US"/>
        </w:rPr>
      </w:pPr>
      <w:r>
        <w:rPr>
          <w:lang w:val="en-US"/>
        </w:rPr>
        <w:t xml:space="preserve"> followed by the signal of the chief referee. The water</w:t>
      </w:r>
      <w:r w:rsidR="00B64F28">
        <w:rPr>
          <w:lang w:val="en-US"/>
        </w:rPr>
        <w:t xml:space="preserve"> referees will maintain the</w:t>
      </w:r>
      <w:r w:rsidR="00B64F28">
        <w:rPr>
          <w:lang w:val="en-US"/>
        </w:rPr>
        <w:tab/>
      </w:r>
      <w:r>
        <w:rPr>
          <w:lang w:val="en-US"/>
        </w:rPr>
        <w:t>Ready to start</w:t>
      </w:r>
      <w:r w:rsidR="00414735">
        <w:rPr>
          <w:lang w:val="en-US"/>
        </w:rPr>
        <w:t xml:space="preserve"> play signal until either team touches th</w:t>
      </w:r>
      <w:r w:rsidR="00B64F28">
        <w:rPr>
          <w:lang w:val="en-US"/>
        </w:rPr>
        <w:t>e puck. At this moment the</w:t>
      </w:r>
      <w:r w:rsidR="00B64F28">
        <w:rPr>
          <w:lang w:val="en-US"/>
        </w:rPr>
        <w:tab/>
      </w:r>
      <w:r w:rsidR="00414735">
        <w:rPr>
          <w:lang w:val="en-US"/>
        </w:rPr>
        <w:t>water referees will lower their arms. This will be the i</w:t>
      </w:r>
      <w:r w:rsidR="00B64F28">
        <w:rPr>
          <w:lang w:val="en-US"/>
        </w:rPr>
        <w:t>ndication for the chief referee</w:t>
      </w:r>
      <w:r w:rsidR="00B64F28">
        <w:rPr>
          <w:lang w:val="en-US"/>
        </w:rPr>
        <w:tab/>
      </w:r>
      <w:r w:rsidR="00414735">
        <w:rPr>
          <w:lang w:val="en-US"/>
        </w:rPr>
        <w:t>that the puck is</w:t>
      </w:r>
      <w:r>
        <w:rPr>
          <w:lang w:val="en-US"/>
        </w:rPr>
        <w:t xml:space="preserve"> “In possession”</w:t>
      </w:r>
      <w:r w:rsidR="00414735">
        <w:rPr>
          <w:lang w:val="en-US"/>
        </w:rPr>
        <w:t>.</w:t>
      </w:r>
    </w:p>
    <w:p w:rsidR="00D54027" w:rsidRDefault="00D54027" w:rsidP="00035C48">
      <w:pPr>
        <w:pBdr>
          <w:bottom w:val="single" w:sz="6" w:space="1" w:color="auto"/>
        </w:pBdr>
        <w:rPr>
          <w:lang w:val="en-US"/>
        </w:rPr>
      </w:pPr>
    </w:p>
    <w:p w:rsidR="00D54027" w:rsidRPr="00D54027" w:rsidRDefault="00D54027" w:rsidP="00D54027">
      <w:pPr>
        <w:spacing w:after="120"/>
        <w:contextualSpacing/>
        <w:rPr>
          <w:b/>
          <w:i/>
          <w:lang w:val="en-US"/>
        </w:rPr>
      </w:pPr>
      <w:r w:rsidRPr="00D54027">
        <w:rPr>
          <w:b/>
          <w:i/>
          <w:lang w:val="en-US"/>
        </w:rPr>
        <w:t xml:space="preserve">15.1.3 </w:t>
      </w:r>
      <w:r w:rsidRPr="00D54027">
        <w:rPr>
          <w:b/>
          <w:i/>
          <w:lang w:val="en-US"/>
        </w:rPr>
        <w:tab/>
        <w:t>From the moment the Chief Referee gives the signal for play to start until the moment the</w:t>
      </w:r>
    </w:p>
    <w:p w:rsidR="00D54027" w:rsidRPr="00D54027" w:rsidRDefault="00D54027" w:rsidP="00D54027">
      <w:pPr>
        <w:spacing w:after="120"/>
        <w:ind w:firstLine="708"/>
        <w:contextualSpacing/>
        <w:rPr>
          <w:b/>
          <w:i/>
          <w:lang w:val="en-US"/>
        </w:rPr>
      </w:pPr>
      <w:r w:rsidRPr="00D54027">
        <w:rPr>
          <w:b/>
          <w:i/>
          <w:lang w:val="en-US"/>
        </w:rPr>
        <w:t>puck becomes “in possession”, all players, including the substitutes, who enter the match</w:t>
      </w:r>
    </w:p>
    <w:p w:rsidR="00D54027" w:rsidRPr="00D54027" w:rsidRDefault="00D54027" w:rsidP="00D54027">
      <w:pPr>
        <w:spacing w:after="120"/>
        <w:ind w:firstLine="708"/>
        <w:contextualSpacing/>
        <w:rPr>
          <w:b/>
          <w:i/>
          <w:lang w:val="en-US"/>
        </w:rPr>
      </w:pPr>
      <w:r w:rsidRPr="00D54027">
        <w:rPr>
          <w:b/>
          <w:i/>
          <w:lang w:val="en-US"/>
        </w:rPr>
        <w:t>must start play as per rule 15.1.1. After the puck becomes “ in possession”, players</w:t>
      </w:r>
    </w:p>
    <w:p w:rsidR="00D54027" w:rsidRPr="00D54027" w:rsidRDefault="00D54027" w:rsidP="00D54027">
      <w:pPr>
        <w:spacing w:after="120"/>
        <w:ind w:firstLine="708"/>
        <w:contextualSpacing/>
        <w:rPr>
          <w:b/>
          <w:i/>
          <w:lang w:val="en-US"/>
        </w:rPr>
      </w:pPr>
      <w:r w:rsidRPr="00D54027">
        <w:rPr>
          <w:b/>
          <w:i/>
          <w:lang w:val="en-US"/>
        </w:rPr>
        <w:t>entering the match from their substitution area may enter directly into play and shall enter</w:t>
      </w:r>
    </w:p>
    <w:p w:rsidR="00D54027" w:rsidRPr="00D54027" w:rsidRDefault="00D54027" w:rsidP="00D54027">
      <w:pPr>
        <w:spacing w:after="120"/>
        <w:ind w:firstLine="708"/>
        <w:contextualSpacing/>
        <w:rPr>
          <w:b/>
          <w:i/>
          <w:lang w:val="en-US"/>
        </w:rPr>
      </w:pPr>
      <w:r w:rsidRPr="00D54027">
        <w:rPr>
          <w:b/>
          <w:i/>
          <w:lang w:val="en-US"/>
        </w:rPr>
        <w:t>the water by the rule governing the substitution in use: deck, in-water, or end-line.</w:t>
      </w:r>
    </w:p>
    <w:p w:rsidR="00D54027" w:rsidRPr="00D54027" w:rsidRDefault="00D54027" w:rsidP="00D54027">
      <w:pPr>
        <w:spacing w:after="120"/>
        <w:contextualSpacing/>
        <w:rPr>
          <w:b/>
          <w:i/>
          <w:lang w:val="en-US"/>
        </w:rPr>
      </w:pPr>
      <w:r w:rsidRPr="00D54027">
        <w:rPr>
          <w:b/>
          <w:i/>
          <w:lang w:val="en-US"/>
        </w:rPr>
        <w:t>15.1.3.1</w:t>
      </w:r>
      <w:r w:rsidRPr="00D54027">
        <w:rPr>
          <w:b/>
          <w:i/>
          <w:lang w:val="en-US"/>
        </w:rPr>
        <w:tab/>
        <w:t xml:space="preserve">The water referees will signal Ready to start play (in accordance with 13.1.1) </w:t>
      </w:r>
    </w:p>
    <w:p w:rsidR="00D54027" w:rsidRPr="00D54027" w:rsidRDefault="00D54027" w:rsidP="00D54027">
      <w:pPr>
        <w:spacing w:after="120"/>
        <w:ind w:left="708" w:firstLine="708"/>
        <w:contextualSpacing/>
        <w:rPr>
          <w:b/>
          <w:i/>
          <w:lang w:val="en-US"/>
        </w:rPr>
      </w:pPr>
      <w:r w:rsidRPr="00D54027">
        <w:rPr>
          <w:b/>
          <w:i/>
          <w:lang w:val="en-US"/>
        </w:rPr>
        <w:t xml:space="preserve"> followed by the signal of the chief referee. The water referees will maintain the</w:t>
      </w:r>
      <w:r w:rsidRPr="00D54027">
        <w:rPr>
          <w:b/>
          <w:i/>
          <w:lang w:val="en-US"/>
        </w:rPr>
        <w:tab/>
        <w:t>Ready to start play signal until either team touches the puck. At this moment the</w:t>
      </w:r>
      <w:r w:rsidRPr="00D54027">
        <w:rPr>
          <w:b/>
          <w:i/>
          <w:lang w:val="en-US"/>
        </w:rPr>
        <w:tab/>
        <w:t>water referees will lower their arms. This will be the indication for the chief referee</w:t>
      </w:r>
      <w:r w:rsidRPr="00D54027">
        <w:rPr>
          <w:b/>
          <w:i/>
          <w:lang w:val="en-US"/>
        </w:rPr>
        <w:tab/>
        <w:t>that the puck is “In possession”.</w:t>
      </w:r>
    </w:p>
    <w:p w:rsidR="00D54027" w:rsidRDefault="00D54027" w:rsidP="00035C48">
      <w:pPr>
        <w:pBdr>
          <w:bottom w:val="single" w:sz="6" w:space="1" w:color="auto"/>
        </w:pBdr>
        <w:rPr>
          <w:b/>
          <w:lang w:val="en-US"/>
        </w:rPr>
      </w:pPr>
    </w:p>
    <w:p w:rsidR="00D54027" w:rsidRDefault="00D54027" w:rsidP="00035C48">
      <w:pPr>
        <w:rPr>
          <w:b/>
          <w:lang w:val="en-US"/>
        </w:rPr>
      </w:pPr>
    </w:p>
    <w:p w:rsidR="00601F85" w:rsidRDefault="00601F85" w:rsidP="00035C48">
      <w:pPr>
        <w:rPr>
          <w:lang w:val="en-US"/>
        </w:rPr>
      </w:pPr>
      <w:r>
        <w:rPr>
          <w:b/>
          <w:sz w:val="28"/>
          <w:szCs w:val="28"/>
          <w:u w:val="single"/>
          <w:lang w:val="en-US"/>
        </w:rPr>
        <w:t>Reason:</w:t>
      </w:r>
    </w:p>
    <w:p w:rsidR="00EE31F6" w:rsidRDefault="00601F85" w:rsidP="00035C48">
      <w:pPr>
        <w:contextualSpacing/>
        <w:rPr>
          <w:lang w:val="en-US"/>
        </w:rPr>
      </w:pPr>
      <w:r>
        <w:rPr>
          <w:lang w:val="en-US"/>
        </w:rPr>
        <w:t xml:space="preserve">“in possession” is a critical moment for the chief referee, because he or she is looking at the players who are still swimming back to the end-line. </w:t>
      </w:r>
    </w:p>
    <w:p w:rsidR="00EE31F6" w:rsidRDefault="00601F85" w:rsidP="00035C48">
      <w:pPr>
        <w:contextualSpacing/>
        <w:rPr>
          <w:lang w:val="en-US"/>
        </w:rPr>
      </w:pPr>
      <w:r>
        <w:rPr>
          <w:lang w:val="en-US"/>
        </w:rPr>
        <w:t>It is also important to see if an advantage puck or penalty shot is taken in 5 secon</w:t>
      </w:r>
      <w:r w:rsidR="00EE31F6">
        <w:rPr>
          <w:lang w:val="en-US"/>
        </w:rPr>
        <w:t>ds.</w:t>
      </w:r>
    </w:p>
    <w:p w:rsidR="00EE31F6" w:rsidRPr="00601F85" w:rsidRDefault="00EE31F6" w:rsidP="00035C48">
      <w:pPr>
        <w:contextualSpacing/>
        <w:rPr>
          <w:lang w:val="en-US"/>
        </w:rPr>
      </w:pPr>
      <w:r>
        <w:rPr>
          <w:lang w:val="en-US"/>
        </w:rPr>
        <w:t xml:space="preserve">Furthermore </w:t>
      </w:r>
      <w:r w:rsidR="00601F85">
        <w:rPr>
          <w:lang w:val="en-US"/>
        </w:rPr>
        <w:t xml:space="preserve"> the entering of a player after a time penalty in the water is only when the puck is in </w:t>
      </w:r>
      <w:r>
        <w:rPr>
          <w:lang w:val="en-US"/>
        </w:rPr>
        <w:t xml:space="preserve">possession. </w:t>
      </w:r>
    </w:p>
    <w:sectPr w:rsidR="00EE31F6" w:rsidRPr="00601F85" w:rsidSect="00405ED7">
      <w:headerReference w:type="even" r:id="rId6"/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251E" w:rsidRDefault="00BD251E" w:rsidP="00A74A06">
      <w:pPr>
        <w:spacing w:after="0" w:line="240" w:lineRule="auto"/>
      </w:pPr>
      <w:r>
        <w:separator/>
      </w:r>
    </w:p>
  </w:endnote>
  <w:endnote w:type="continuationSeparator" w:id="0">
    <w:p w:rsidR="00BD251E" w:rsidRDefault="00BD251E" w:rsidP="00A74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251E" w:rsidRDefault="00BD251E" w:rsidP="00A74A06">
      <w:pPr>
        <w:spacing w:after="0" w:line="240" w:lineRule="auto"/>
      </w:pPr>
      <w:r>
        <w:separator/>
      </w:r>
    </w:p>
  </w:footnote>
  <w:footnote w:type="continuationSeparator" w:id="0">
    <w:p w:rsidR="00BD251E" w:rsidRDefault="00BD251E" w:rsidP="00A74A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A06" w:rsidRDefault="00E35C2D">
    <w:pPr>
      <w:pStyle w:val="Koptekst"/>
    </w:pPr>
    <w:r>
      <w:rPr>
        <w:noProof/>
        <w:lang w:eastAsia="nl-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529485" o:spid="_x0000_s2050" type="#_x0000_t75" style="position:absolute;margin-left:0;margin-top:0;width:1320.75pt;height:1041.75pt;z-index:-251657216;mso-position-horizontal:center;mso-position-horizontal-relative:margin;mso-position-vertical:center;mso-position-vertical-relative:margin" o:allowincell="f">
          <v:imagedata r:id="rId1" o:title="Achtergrond Powerpoin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A06" w:rsidRDefault="00E35C2D">
    <w:pPr>
      <w:pStyle w:val="Koptekst"/>
    </w:pPr>
    <w:r>
      <w:rPr>
        <w:noProof/>
        <w:lang w:eastAsia="nl-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529486" o:spid="_x0000_s2051" type="#_x0000_t75" style="position:absolute;margin-left:0;margin-top:0;width:1320.75pt;height:1041.75pt;z-index:-251656192;mso-position-horizontal:center;mso-position-horizontal-relative:margin;mso-position-vertical:center;mso-position-vertical-relative:margin" o:allowincell="f">
          <v:imagedata r:id="rId1" o:title="Achtergrond Powerpoin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A06" w:rsidRDefault="00E35C2D">
    <w:pPr>
      <w:pStyle w:val="Koptekst"/>
    </w:pPr>
    <w:r>
      <w:rPr>
        <w:noProof/>
        <w:lang w:eastAsia="nl-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529484" o:spid="_x0000_s2049" type="#_x0000_t75" style="position:absolute;margin-left:0;margin-top:0;width:1320.75pt;height:1041.75pt;z-index:-251658240;mso-position-horizontal:center;mso-position-horizontal-relative:margin;mso-position-vertical:center;mso-position-vertical-relative:margin" o:allowincell="f">
          <v:imagedata r:id="rId1" o:title="Achtergrond Powerpoin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08"/>
  <w:hyphenationZone w:val="425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74A06"/>
    <w:rsid w:val="00035C48"/>
    <w:rsid w:val="000D117A"/>
    <w:rsid w:val="00303B54"/>
    <w:rsid w:val="00405ED7"/>
    <w:rsid w:val="00414735"/>
    <w:rsid w:val="00601F85"/>
    <w:rsid w:val="0061129F"/>
    <w:rsid w:val="009007B2"/>
    <w:rsid w:val="009D7D6E"/>
    <w:rsid w:val="00A74A06"/>
    <w:rsid w:val="00AF6901"/>
    <w:rsid w:val="00B64F28"/>
    <w:rsid w:val="00BD251E"/>
    <w:rsid w:val="00BF0C45"/>
    <w:rsid w:val="00D54027"/>
    <w:rsid w:val="00D94341"/>
    <w:rsid w:val="00E1784B"/>
    <w:rsid w:val="00E35C2D"/>
    <w:rsid w:val="00E44322"/>
    <w:rsid w:val="00ED33DD"/>
    <w:rsid w:val="00EE31F6"/>
    <w:rsid w:val="00F16E7A"/>
    <w:rsid w:val="00F21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B54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semiHidden/>
    <w:unhideWhenUsed/>
    <w:rsid w:val="00A74A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A74A06"/>
  </w:style>
  <w:style w:type="paragraph" w:styleId="Voettekst">
    <w:name w:val="footer"/>
    <w:basedOn w:val="Standaard"/>
    <w:link w:val="VoettekstChar"/>
    <w:uiPriority w:val="99"/>
    <w:semiHidden/>
    <w:unhideWhenUsed/>
    <w:rsid w:val="00A74A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A74A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320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Compaq_Eigenaar</dc:creator>
  <cp:keywords/>
  <dc:description/>
  <cp:lastModifiedBy>Compaq_Eigenaar</cp:lastModifiedBy>
  <cp:revision>2</cp:revision>
  <dcterms:created xsi:type="dcterms:W3CDTF">2011-05-20T11:53:00Z</dcterms:created>
  <dcterms:modified xsi:type="dcterms:W3CDTF">2011-05-20T11:53:00Z</dcterms:modified>
</cp:coreProperties>
</file>